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A" w:rsidRDefault="00B03B6A">
      <w:pPr>
        <w:pStyle w:val="ConsPlusTitle"/>
        <w:jc w:val="center"/>
        <w:outlineLvl w:val="0"/>
      </w:pPr>
      <w:r>
        <w:t>8. Целевые значения критериев доступности и качества</w:t>
      </w:r>
    </w:p>
    <w:p w:rsidR="00B03B6A" w:rsidRDefault="00B03B6A">
      <w:pPr>
        <w:pStyle w:val="ConsPlusTitle"/>
        <w:jc w:val="center"/>
      </w:pPr>
      <w:r>
        <w:t>медицинской помощи</w:t>
      </w:r>
    </w:p>
    <w:p w:rsidR="00B03B6A" w:rsidRDefault="00B03B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13"/>
        <w:gridCol w:w="907"/>
        <w:gridCol w:w="907"/>
        <w:gridCol w:w="907"/>
      </w:tblGrid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2024 год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</w:t>
            </w:r>
          </w:p>
        </w:tc>
      </w:tr>
      <w:tr w:rsidR="00B03B6A">
        <w:tc>
          <w:tcPr>
            <w:tcW w:w="9071" w:type="dxa"/>
            <w:gridSpan w:val="5"/>
          </w:tcPr>
          <w:p w:rsidR="00B03B6A" w:rsidRDefault="00B03B6A">
            <w:pPr>
              <w:pStyle w:val="ConsPlusNormal"/>
              <w:jc w:val="center"/>
              <w:outlineLvl w:val="1"/>
            </w:pPr>
            <w:r>
              <w:t>1. Критерии доступности медицинской помощи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 xml:space="preserve">Удовлетворенность населения доступностью медицинской помощи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1,5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3,4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73,0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150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</w:t>
            </w:r>
          </w:p>
        </w:tc>
      </w:tr>
      <w:tr w:rsidR="00B03B6A">
        <w:tc>
          <w:tcPr>
            <w:tcW w:w="9071" w:type="dxa"/>
            <w:gridSpan w:val="5"/>
          </w:tcPr>
          <w:p w:rsidR="00B03B6A" w:rsidRDefault="00B03B6A">
            <w:pPr>
              <w:pStyle w:val="ConsPlusNormal"/>
              <w:jc w:val="center"/>
              <w:outlineLvl w:val="1"/>
            </w:pPr>
            <w:r>
              <w:t>2. Критерии качества медицинской помощи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89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27,5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91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41,0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63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0,3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0,9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30,0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(процент)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</w:tcPr>
          <w:p w:rsidR="00B03B6A" w:rsidRDefault="00B03B6A">
            <w:pPr>
              <w:pStyle w:val="ConsPlusNormal"/>
              <w:jc w:val="center"/>
            </w:pPr>
            <w:r>
              <w:t>53,0</w:t>
            </w:r>
          </w:p>
        </w:tc>
      </w:tr>
      <w:tr w:rsidR="00B03B6A">
        <w:tc>
          <w:tcPr>
            <w:tcW w:w="737" w:type="dxa"/>
          </w:tcPr>
          <w:p w:rsidR="00B03B6A" w:rsidRDefault="00B03B6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613" w:type="dxa"/>
          </w:tcPr>
          <w:p w:rsidR="00B03B6A" w:rsidRDefault="00B03B6A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03B6A" w:rsidRDefault="00B03B6A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03B6A" w:rsidRDefault="00B03B6A">
            <w:pPr>
              <w:spacing w:after="1" w:line="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03B6A" w:rsidRDefault="00B03B6A">
            <w:pPr>
              <w:spacing w:after="1" w:line="0" w:lineRule="atLeast"/>
            </w:pPr>
          </w:p>
        </w:tc>
      </w:tr>
    </w:tbl>
    <w:p w:rsidR="00B03B6A" w:rsidRDefault="00B03B6A">
      <w:pPr>
        <w:pStyle w:val="ConsPlusNormal"/>
      </w:pPr>
      <w:hyperlink r:id="rId4" w:history="1">
        <w:r>
          <w:rPr>
            <w:i/>
            <w:color w:val="0000FF"/>
          </w:rPr>
          <w:br/>
          <w:t>Закон Санкт-Петербурга от 20.12.2021 N 618-127 "О Территориальной программе государственных гарантий бесплатного оказания гражданам медицинской помощи в Санкт-Петербурге на 2022 год и на плановый период 2023 и 2024 годов" (принят ЗС СПб 15.12.2021) {КонсультантПлюс}</w:t>
        </w:r>
      </w:hyperlink>
      <w:r>
        <w:br/>
      </w:r>
    </w:p>
    <w:p w:rsidR="008F7BEC" w:rsidRDefault="008F7BEC"/>
    <w:sectPr w:rsidR="008F7BEC" w:rsidSect="00C6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3B6A"/>
    <w:rsid w:val="000051D2"/>
    <w:rsid w:val="001D238C"/>
    <w:rsid w:val="008F7BEC"/>
    <w:rsid w:val="00B03B6A"/>
    <w:rsid w:val="00E8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1AB9C8428EE3B52E42DA9C78E9595BE05F26F2D03D64006FF5962FDCBEC18CAFE2204DF4D07816CAA1BB65DFA3542B1D9B20C166040D1Es8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APO-KAB28</cp:lastModifiedBy>
  <cp:revision>1</cp:revision>
  <dcterms:created xsi:type="dcterms:W3CDTF">2022-03-15T10:11:00Z</dcterms:created>
  <dcterms:modified xsi:type="dcterms:W3CDTF">2022-03-15T10:12:00Z</dcterms:modified>
</cp:coreProperties>
</file>